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1E" w:rsidRDefault="00F2401E" w:rsidP="00F2401E">
      <w:pPr>
        <w:spacing w:line="271" w:lineRule="auto"/>
        <w:ind w:left="7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Цель работы: Исследовать и синтезировать устройства хранения и преобразования данных.</w:t>
      </w:r>
    </w:p>
    <w:p w:rsidR="00F2401E" w:rsidRDefault="00F2401E" w:rsidP="00F2401E">
      <w:pPr>
        <w:spacing w:line="238" w:lineRule="exact"/>
        <w:rPr>
          <w:rFonts w:ascii="Times New Roman" w:eastAsia="Times New Roman" w:hAnsi="Times New Roman"/>
        </w:rPr>
      </w:pPr>
    </w:p>
    <w:p w:rsidR="00F2401E" w:rsidRDefault="00F2401E" w:rsidP="00F2401E">
      <w:pPr>
        <w:spacing w:line="0" w:lineRule="atLeast"/>
        <w:ind w:left="70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3.6.1 Анализ функционирования регистров</w:t>
      </w:r>
    </w:p>
    <w:p w:rsidR="00F2401E" w:rsidRDefault="00F2401E" w:rsidP="00F2401E">
      <w:pPr>
        <w:spacing w:line="322" w:lineRule="exact"/>
        <w:rPr>
          <w:rFonts w:ascii="Times New Roman" w:eastAsia="Times New Roman" w:hAnsi="Times New Roman"/>
        </w:rPr>
      </w:pPr>
    </w:p>
    <w:p w:rsidR="00F2401E" w:rsidRDefault="00F2401E" w:rsidP="00F2401E">
      <w:pPr>
        <w:spacing w:line="242" w:lineRule="auto"/>
        <w:ind w:left="7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Основное назначение регистров – хранение и преобразование многоразрядных двоичных чисел. Регистры наряду со счетчиками и запоминающими устройствами являются наиболее распространенными устройствами цифровой техники. При сравнительной простоте регистры обладают большими функциональными возможностями. Они используются в качестве управляющих и запоминающих устройств, генераторов и преобразователей кодов, счетчиков, делителей частоты, узлов временной задержки. Элементами структуры регистров являются синхронные триггеры D-или JK-типа с динамическим или статическим управлением. Одиночный триггер может запоминать (регистрировать) один разряд (бит) двоичной информации. Такой триггер можно считать одноразрядным регистром. Занесение информации</w:t>
      </w:r>
    </w:p>
    <w:p w:rsidR="00F2401E" w:rsidRDefault="00F2401E" w:rsidP="00F2401E">
      <w:pPr>
        <w:spacing w:line="3" w:lineRule="exact"/>
        <w:rPr>
          <w:rFonts w:ascii="Times New Roman" w:eastAsia="Times New Roman" w:hAnsi="Times New Roman"/>
        </w:rPr>
      </w:pPr>
    </w:p>
    <w:p w:rsidR="00F2401E" w:rsidRDefault="00F2401E" w:rsidP="00F2401E">
      <w:pPr>
        <w:numPr>
          <w:ilvl w:val="0"/>
          <w:numId w:val="1"/>
        </w:numPr>
        <w:tabs>
          <w:tab w:val="left" w:pos="221"/>
        </w:tabs>
        <w:spacing w:line="0" w:lineRule="atLeast"/>
        <w:ind w:left="7" w:hanging="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регистр называют операцией ввода или записи. Выдача информации к внешним устройствам характеризует операцию вывода или считывания. Запись информации в регистр не требует его предварительного обнуления.</w:t>
      </w:r>
    </w:p>
    <w:p w:rsidR="00F2401E" w:rsidRDefault="00F2401E" w:rsidP="00F2401E">
      <w:pPr>
        <w:spacing w:line="243" w:lineRule="auto"/>
        <w:ind w:left="7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Понятие "весовой коэффициент" к разрядам регистра в отличие от счетчика неприменимо, поскольку весовая зависимость между отдельными разрядами целиком определяется записанной в регистр информацией. По этой причине на</w:t>
      </w:r>
    </w:p>
    <w:p w:rsidR="00F2401E" w:rsidRDefault="00F2401E" w:rsidP="00F2401E">
      <w:pPr>
        <w:spacing w:line="169" w:lineRule="exact"/>
        <w:rPr>
          <w:rFonts w:ascii="Times New Roman" w:eastAsia="Times New Roman" w:hAnsi="Times New Roman"/>
        </w:rPr>
      </w:pPr>
    </w:p>
    <w:p w:rsidR="00F2401E" w:rsidRDefault="00F2401E" w:rsidP="00F2401E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28</w:t>
      </w:r>
    </w:p>
    <w:p w:rsidR="00F2401E" w:rsidRDefault="00F2401E" w:rsidP="00F2401E">
      <w:pPr>
        <w:spacing w:line="0" w:lineRule="atLeast"/>
        <w:ind w:left="7"/>
        <w:rPr>
          <w:rFonts w:ascii="Times New Roman" w:eastAsia="Times New Roman" w:hAnsi="Times New Roman"/>
          <w:sz w:val="28"/>
        </w:rPr>
        <w:sectPr w:rsidR="00F2401E">
          <w:pgSz w:w="11900" w:h="16840"/>
          <w:pgMar w:top="827" w:right="840" w:bottom="0" w:left="1133" w:header="0" w:footer="0" w:gutter="0"/>
          <w:cols w:space="0" w:equalWidth="0">
            <w:col w:w="9927"/>
          </w:cols>
          <w:docGrid w:linePitch="360"/>
        </w:sectPr>
      </w:pPr>
    </w:p>
    <w:p w:rsidR="00F2401E" w:rsidRDefault="00F2401E" w:rsidP="00F2401E">
      <w:pPr>
        <w:spacing w:line="252" w:lineRule="auto"/>
        <w:ind w:left="6"/>
        <w:jc w:val="both"/>
        <w:rPr>
          <w:rFonts w:ascii="Times New Roman" w:eastAsia="Times New Roman" w:hAnsi="Times New Roman"/>
          <w:sz w:val="28"/>
        </w:rPr>
      </w:pPr>
      <w:bookmarkStart w:id="0" w:name="page29"/>
      <w:bookmarkEnd w:id="0"/>
      <w:r>
        <w:rPr>
          <w:rFonts w:ascii="Times New Roman" w:eastAsia="Times New Roman" w:hAnsi="Times New Roman"/>
          <w:sz w:val="28"/>
        </w:rPr>
        <w:lastRenderedPageBreak/>
        <w:t>условных изображениях регистров нумерация информационных входов и выходов наносится подряд.</w:t>
      </w:r>
    </w:p>
    <w:p w:rsidR="00F2401E" w:rsidRDefault="00F2401E" w:rsidP="00F2401E">
      <w:pPr>
        <w:spacing w:line="239" w:lineRule="auto"/>
        <w:ind w:left="6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Все регистры в зависимости от функциональных свойств подразделяются на две категории – накопительные (регистры памяти, хранения) и сдвигающие. В свою очередь, сдвигающие регистры делятся по способу ввода и вывода информации на параллельные, последовательные и комбинированные (параллельно-последовательные и последовательно-параллельные), по направлению передачи (сдвига) информации – на однонаправленные и реверсивные.</w:t>
      </w:r>
    </w:p>
    <w:p w:rsidR="00F2401E" w:rsidRDefault="00F2401E" w:rsidP="00F2401E">
      <w:pPr>
        <w:spacing w:line="9" w:lineRule="exact"/>
        <w:rPr>
          <w:rFonts w:ascii="Times New Roman" w:eastAsia="Times New Roman" w:hAnsi="Times New Roman"/>
        </w:rPr>
      </w:pPr>
    </w:p>
    <w:p w:rsidR="00F2401E" w:rsidRDefault="00F2401E" w:rsidP="00F2401E">
      <w:pPr>
        <w:spacing w:line="239" w:lineRule="auto"/>
        <w:ind w:left="6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Наиболее простыми регистрами являются регистры памяти. Их назначение– хранение двоичной информации небольшого объема в течение короткого промежутка времени. Эти регистры представляют собой набор синхронных триггеров, каждый из которых хранит один разряд двоичного числа. Ввод (запись)</w:t>
      </w:r>
    </w:p>
    <w:p w:rsidR="00F2401E" w:rsidRDefault="00F2401E" w:rsidP="00F2401E">
      <w:pPr>
        <w:spacing w:line="5" w:lineRule="exact"/>
        <w:rPr>
          <w:rFonts w:ascii="Times New Roman" w:eastAsia="Times New Roman" w:hAnsi="Times New Roman"/>
        </w:rPr>
      </w:pPr>
    </w:p>
    <w:p w:rsidR="00F2401E" w:rsidRDefault="00F2401E" w:rsidP="00F2401E">
      <w:pPr>
        <w:numPr>
          <w:ilvl w:val="0"/>
          <w:numId w:val="2"/>
        </w:numPr>
        <w:tabs>
          <w:tab w:val="left" w:pos="324"/>
        </w:tabs>
        <w:spacing w:line="239" w:lineRule="auto"/>
        <w:ind w:left="6" w:hanging="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вывод (считывание) информации производится параллельным кодом. Ввод обеспечивается тактовым импульсом, с приходом очередного тактового импульса записанная информация обновляется. Считывание производится в прямом или в обратном коде (в последнем случае с инверсных выходов).</w:t>
      </w:r>
    </w:p>
    <w:p w:rsidR="00F2401E" w:rsidRDefault="00F2401E" w:rsidP="00F2401E">
      <w:pPr>
        <w:spacing w:line="5" w:lineRule="exact"/>
        <w:rPr>
          <w:rFonts w:ascii="Times New Roman" w:eastAsia="Times New Roman" w:hAnsi="Times New Roman"/>
          <w:sz w:val="28"/>
        </w:rPr>
      </w:pPr>
    </w:p>
    <w:p w:rsidR="00F2401E" w:rsidRDefault="00F2401E" w:rsidP="00F2401E">
      <w:pPr>
        <w:spacing w:line="0" w:lineRule="atLeast"/>
        <w:ind w:left="6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Регистры хранения представляют собой наборы триггеров с независимыми информационными входами и обычно общим тактовым входом. В таком качестве используются синхронные триггеры, составленные из микросхем, содержащих в одном корпусе несколько самостоятельных триггеров, например К155ТМ8 (74175), К155ТМ9 (74179) и другие, которые можно рассматривать как 4–6-разрядные регистры памяти. Наращивание разрядности регистров памяти достигается добавлением нужного числа триггеров, тактовые входы которых подсоединяют к шине синхронизации.</w:t>
      </w:r>
    </w:p>
    <w:p w:rsidR="00F2401E" w:rsidRDefault="00F2401E" w:rsidP="00F2401E">
      <w:pPr>
        <w:spacing w:line="0" w:lineRule="atLeast"/>
        <w:ind w:left="6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Вторым наиболее распространенным классом регистров являются регистры сдвига, которые отличаются большим разнообразием как в функциональном отношении, так и в отношении схемных решений и характеристик. Регистры сдвига, помимо операции хранения, осуществляют преобразование последовательного двоичного кода в параллельный, а параллельного – в последовательный, выполняют арифметические и логические операции, служат в качестве элементов временной задержки. Своим названием они обязаны характерной для этих устройств операции сдвига. С приходом каждого тактового импульса происходит перезапись (сдвиг) содержимого триггера каждого разряда в соседний разряд без изменения порядка следования единиц и нулей. При сдвиге информации вправо после каждого тактового импульса бит из более старшего разряда сдвигается в младший, а при сдвиге влево – наоборот.</w:t>
      </w:r>
    </w:p>
    <w:p w:rsidR="00F2401E" w:rsidRDefault="00F2401E" w:rsidP="00F2401E">
      <w:pPr>
        <w:spacing w:line="243" w:lineRule="auto"/>
        <w:ind w:left="6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отечественных схемах символом регистра служат буквы RG. Для регистров сдвига указывается также направление сдвига: &gt; – вправо; &lt; – влево; &lt;-&gt; – реверсивный (двунаправленный).</w:t>
      </w:r>
    </w:p>
    <w:p w:rsidR="00F2401E" w:rsidRDefault="00F2401E" w:rsidP="00F2401E">
      <w:pPr>
        <w:spacing w:line="277" w:lineRule="exact"/>
        <w:rPr>
          <w:rFonts w:ascii="Times New Roman" w:eastAsia="Times New Roman" w:hAnsi="Times New Roman"/>
        </w:rPr>
      </w:pPr>
    </w:p>
    <w:p w:rsidR="00F2401E" w:rsidRDefault="00F2401E" w:rsidP="00F2401E">
      <w:pPr>
        <w:spacing w:line="0" w:lineRule="atLeast"/>
        <w:ind w:left="706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3.6.2 Контрольные вопросы и задания</w:t>
      </w:r>
    </w:p>
    <w:p w:rsidR="00F2401E" w:rsidRDefault="00F2401E" w:rsidP="00F2401E">
      <w:pPr>
        <w:spacing w:line="323" w:lineRule="exact"/>
        <w:rPr>
          <w:rFonts w:ascii="Times New Roman" w:eastAsia="Times New Roman" w:hAnsi="Times New Roman"/>
        </w:rPr>
      </w:pPr>
    </w:p>
    <w:p w:rsidR="00F2401E" w:rsidRDefault="00F2401E" w:rsidP="00F2401E">
      <w:pPr>
        <w:spacing w:line="0" w:lineRule="atLeast"/>
        <w:ind w:left="70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3.6.2.1 Что такое регистр, какие функции он может выполнять?</w:t>
      </w:r>
    </w:p>
    <w:p w:rsidR="00F2401E" w:rsidRDefault="00F2401E" w:rsidP="00F2401E">
      <w:pPr>
        <w:spacing w:line="31" w:lineRule="exact"/>
        <w:rPr>
          <w:rFonts w:ascii="Times New Roman" w:eastAsia="Times New Roman" w:hAnsi="Times New Roman"/>
        </w:rPr>
      </w:pPr>
    </w:p>
    <w:p w:rsidR="00F2401E" w:rsidRDefault="00F2401E" w:rsidP="00F2401E">
      <w:pPr>
        <w:spacing w:line="0" w:lineRule="atLeast"/>
        <w:ind w:left="70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3.6.2.2 Назовите типы регистров и их возможные применения.</w:t>
      </w:r>
    </w:p>
    <w:p w:rsidR="00F2401E" w:rsidRDefault="00F2401E" w:rsidP="00F2401E">
      <w:pPr>
        <w:spacing w:line="0" w:lineRule="atLeast"/>
        <w:ind w:left="70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3.6.2.3 Исследовать работу нескольких регистров имеющихся в библиотеке.</w:t>
      </w:r>
    </w:p>
    <w:p w:rsidR="00F2401E" w:rsidRDefault="00F2401E" w:rsidP="00F2401E">
      <w:pPr>
        <w:spacing w:line="0" w:lineRule="atLeast"/>
        <w:ind w:left="70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3.6.2.4 Синтезировать параллельный 8-разрядный регистр.</w:t>
      </w:r>
    </w:p>
    <w:p w:rsidR="00F2401E" w:rsidRDefault="00F2401E" w:rsidP="00F2401E">
      <w:pPr>
        <w:spacing w:line="181" w:lineRule="exact"/>
        <w:rPr>
          <w:rFonts w:ascii="Times New Roman" w:eastAsia="Times New Roman" w:hAnsi="Times New Roman"/>
        </w:rPr>
      </w:pPr>
    </w:p>
    <w:p w:rsidR="00F2401E" w:rsidRDefault="00F2401E" w:rsidP="00F2401E">
      <w:pPr>
        <w:spacing w:line="0" w:lineRule="atLeast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29</w:t>
      </w:r>
    </w:p>
    <w:p w:rsidR="00F2401E" w:rsidRDefault="00F2401E" w:rsidP="00F2401E">
      <w:pPr>
        <w:spacing w:line="0" w:lineRule="atLeast"/>
        <w:jc w:val="right"/>
        <w:rPr>
          <w:rFonts w:ascii="Times New Roman" w:eastAsia="Times New Roman" w:hAnsi="Times New Roman"/>
          <w:sz w:val="28"/>
        </w:rPr>
        <w:sectPr w:rsidR="00F2401E">
          <w:pgSz w:w="11900" w:h="16840"/>
          <w:pgMar w:top="827" w:right="840" w:bottom="0" w:left="1134" w:header="0" w:footer="0" w:gutter="0"/>
          <w:cols w:space="0" w:equalWidth="0">
            <w:col w:w="9926"/>
          </w:cols>
          <w:docGrid w:linePitch="360"/>
        </w:sectPr>
      </w:pPr>
    </w:p>
    <w:p w:rsidR="00F2401E" w:rsidRDefault="00F2401E" w:rsidP="00F2401E">
      <w:pPr>
        <w:spacing w:line="252" w:lineRule="auto"/>
        <w:ind w:firstLine="709"/>
        <w:rPr>
          <w:rFonts w:ascii="Times New Roman" w:eastAsia="Times New Roman" w:hAnsi="Times New Roman"/>
          <w:sz w:val="28"/>
        </w:rPr>
      </w:pPr>
      <w:bookmarkStart w:id="1" w:name="page30"/>
      <w:bookmarkEnd w:id="1"/>
      <w:r>
        <w:rPr>
          <w:rFonts w:ascii="Times New Roman" w:eastAsia="Times New Roman" w:hAnsi="Times New Roman"/>
          <w:sz w:val="28"/>
        </w:rPr>
        <w:lastRenderedPageBreak/>
        <w:t>3.6.2.5 Синтезировать последовательный 4-разрядный регистр на RS триг-герах.</w:t>
      </w:r>
    </w:p>
    <w:p w:rsidR="00F2401E" w:rsidRDefault="00F2401E" w:rsidP="00F2401E">
      <w:pPr>
        <w:spacing w:line="239" w:lineRule="auto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3.6.2.6 Синтезировать параллельно последовательный 4-разрядный регистр на JK триггерах.</w:t>
      </w:r>
    </w:p>
    <w:p w:rsidR="00F2401E" w:rsidRDefault="00F2401E" w:rsidP="00F2401E">
      <w:pPr>
        <w:spacing w:line="2" w:lineRule="exact"/>
        <w:rPr>
          <w:rFonts w:ascii="Times New Roman" w:eastAsia="Times New Roman" w:hAnsi="Times New Roman"/>
        </w:rPr>
      </w:pPr>
    </w:p>
    <w:p w:rsidR="00F2401E" w:rsidRDefault="00F2401E" w:rsidP="00F2401E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3.6.2.7 Синтезировать реверсивный 4-разрядный регистр сдвига на D триг-герах.</w:t>
      </w:r>
    </w:p>
    <w:p w:rsidR="00F2401E" w:rsidRDefault="00F2401E" w:rsidP="00F2401E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3.6.2.8 Для всех регистров предусмотреть вход сброса.</w:t>
      </w:r>
    </w:p>
    <w:p w:rsidR="00F2401E" w:rsidRDefault="00F2401E" w:rsidP="00F2401E">
      <w:pPr>
        <w:spacing w:line="200" w:lineRule="exact"/>
        <w:rPr>
          <w:rFonts w:ascii="Times New Roman" w:eastAsia="Times New Roman" w:hAnsi="Times New Roman"/>
        </w:rPr>
      </w:pPr>
    </w:p>
    <w:p w:rsidR="00F2401E" w:rsidRDefault="00F2401E" w:rsidP="00F2401E">
      <w:pPr>
        <w:spacing w:line="200" w:lineRule="exact"/>
        <w:rPr>
          <w:rFonts w:ascii="Times New Roman" w:eastAsia="Times New Roman" w:hAnsi="Times New Roman"/>
        </w:rPr>
      </w:pPr>
    </w:p>
    <w:p w:rsidR="00F2401E" w:rsidRDefault="00F2401E" w:rsidP="00F2401E">
      <w:pPr>
        <w:spacing w:line="200" w:lineRule="exact"/>
        <w:rPr>
          <w:rFonts w:ascii="Times New Roman" w:eastAsia="Times New Roman" w:hAnsi="Times New Roman"/>
        </w:rPr>
      </w:pPr>
    </w:p>
    <w:p w:rsidR="00F2401E" w:rsidRDefault="00F2401E" w:rsidP="00F2401E">
      <w:pPr>
        <w:spacing w:line="200" w:lineRule="exact"/>
        <w:rPr>
          <w:rFonts w:ascii="Times New Roman" w:eastAsia="Times New Roman" w:hAnsi="Times New Roman"/>
        </w:rPr>
      </w:pPr>
    </w:p>
    <w:p w:rsidR="00F2401E" w:rsidRDefault="00F2401E" w:rsidP="00F2401E">
      <w:pPr>
        <w:spacing w:line="200" w:lineRule="exact"/>
        <w:rPr>
          <w:rFonts w:ascii="Times New Roman" w:eastAsia="Times New Roman" w:hAnsi="Times New Roman"/>
        </w:rPr>
      </w:pPr>
    </w:p>
    <w:p w:rsidR="00D349C0" w:rsidRDefault="00D349C0">
      <w:bookmarkStart w:id="2" w:name="_GoBack"/>
      <w:bookmarkEnd w:id="2"/>
    </w:p>
    <w:sectPr w:rsidR="00D3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hybridMultilevel"/>
    <w:tmpl w:val="02901D8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3A95F87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1E"/>
    <w:rsid w:val="00D349C0"/>
    <w:rsid w:val="00F2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BC749-66CE-44AF-A83C-F082D1D9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01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2020-09-18T16:35:00Z</dcterms:created>
  <dcterms:modified xsi:type="dcterms:W3CDTF">2020-09-18T16:35:00Z</dcterms:modified>
</cp:coreProperties>
</file>